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7B21EC">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7B21EC">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7B21EC">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B21EC">
        <w:rPr>
          <w:b/>
          <w:sz w:val="22"/>
          <w:szCs w:val="22"/>
          <w:lang w:val="ro-RO"/>
        </w:rPr>
        <w:t xml:space="preserve">_____    </w:t>
      </w:r>
      <w:r w:rsidR="00A07E19" w:rsidRPr="00A91C66">
        <w:rPr>
          <w:b/>
          <w:sz w:val="22"/>
          <w:szCs w:val="22"/>
          <w:lang w:val="ro-RO"/>
        </w:rPr>
        <w:t xml:space="preserve">                                              </w:t>
      </w:r>
      <w:r w:rsidR="007B21EC">
        <w:rPr>
          <w:b/>
          <w:sz w:val="22"/>
          <w:szCs w:val="22"/>
          <w:lang w:val="ro-RO"/>
        </w:rPr>
        <w:t xml:space="preserve">                        </w:t>
      </w:r>
      <w:r w:rsidR="00A07E19" w:rsidRPr="00A91C66">
        <w:rPr>
          <w:b/>
          <w:sz w:val="22"/>
          <w:szCs w:val="22"/>
          <w:lang w:val="ro-RO"/>
        </w:rPr>
        <w:t xml:space="preserve">      Nr________/____</w:t>
      </w:r>
      <w:r w:rsidR="007A0040" w:rsidRPr="00A91C66">
        <w:rPr>
          <w:b/>
          <w:sz w:val="22"/>
          <w:szCs w:val="22"/>
          <w:lang w:val="ro-RO"/>
        </w:rPr>
        <w:t>_____</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04BBC" w:rsidP="00A91C66">
      <w:pPr>
        <w:tabs>
          <w:tab w:val="left" w:pos="9358"/>
        </w:tabs>
        <w:jc w:val="both"/>
        <w:rPr>
          <w:sz w:val="22"/>
          <w:szCs w:val="22"/>
          <w:lang w:val="ro-RO"/>
        </w:rPr>
      </w:pPr>
      <w:r>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w:t>
      </w:r>
      <w:r>
        <w:rPr>
          <w:b/>
          <w:color w:val="000000"/>
          <w:sz w:val="22"/>
          <w:szCs w:val="22"/>
          <w:lang w:val="ro-RO"/>
        </w:rPr>
        <w:t xml:space="preserve">                </w:t>
      </w:r>
      <w:r w:rsidR="00126B3D" w:rsidRPr="00A91C66">
        <w:rPr>
          <w:b/>
          <w:color w:val="000000"/>
          <w:sz w:val="22"/>
          <w:szCs w:val="22"/>
          <w:lang w:val="ro-RO"/>
        </w:rPr>
        <w:t>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17352D" w:rsidRPr="00524D26" w:rsidRDefault="00492827" w:rsidP="00086A16">
      <w:pPr>
        <w:rPr>
          <w:b/>
          <w:bCs/>
        </w:rPr>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086A16">
        <w:t xml:space="preserve">: </w:t>
      </w:r>
      <w:r w:rsidR="00086A16">
        <w:rPr>
          <w:b/>
        </w:rPr>
        <w:t xml:space="preserve"> </w:t>
      </w:r>
      <w:r w:rsidR="00524D26">
        <w:rPr>
          <w:b/>
        </w:rPr>
        <w:t xml:space="preserve">Servicii </w:t>
      </w:r>
      <w:r w:rsidR="00524D26" w:rsidRPr="002957E7">
        <w:rPr>
          <w:b/>
        </w:rPr>
        <w:t>de publicitate și informare</w:t>
      </w:r>
      <w:r w:rsidR="00524D26">
        <w:rPr>
          <w:b/>
        </w:rPr>
        <w:t xml:space="preserve"> aferente </w:t>
      </w:r>
      <w:r w:rsidR="00524D26" w:rsidRPr="002957E7">
        <w:rPr>
          <w:b/>
          <w:lang w:val="it-IT"/>
        </w:rPr>
        <w:t>proiect</w:t>
      </w:r>
      <w:r w:rsidR="00524D26">
        <w:rPr>
          <w:b/>
          <w:lang w:val="it-IT"/>
        </w:rPr>
        <w:t>ului</w:t>
      </w:r>
      <w:r w:rsidR="00524D26" w:rsidRPr="002957E7">
        <w:rPr>
          <w:b/>
          <w:lang w:val="it-IT"/>
        </w:rPr>
        <w:t xml:space="preserve">: </w:t>
      </w:r>
      <w:r w:rsidR="00524D26" w:rsidRPr="000778AD">
        <w:rPr>
          <w:b/>
          <w:lang w:val="ro-RO"/>
        </w:rPr>
        <w:t xml:space="preserve"> ”Administrația Fondului pentru Mediu</w:t>
      </w:r>
      <w:r w:rsidR="00524D26" w:rsidRPr="000778AD">
        <w:rPr>
          <w:b/>
          <w:rtl/>
          <w:lang w:bidi="he-IL"/>
        </w:rPr>
        <w:t>׃</w:t>
      </w:r>
      <w:r w:rsidR="00524D26" w:rsidRPr="000778AD">
        <w:rPr>
          <w:b/>
          <w:lang w:val="ro-RO"/>
        </w:rPr>
        <w:t xml:space="preserve"> staţii de reîncărcare pentru vehicule electrice in municipiul Piatra Neamţ”</w:t>
      </w:r>
      <w:r w:rsidR="00524D26">
        <w:rPr>
          <w:b/>
          <w:bCs/>
        </w:rPr>
        <w:t xml:space="preserve">, </w:t>
      </w:r>
      <w:r w:rsidR="00524D26">
        <w:rPr>
          <w:rFonts w:eastAsia="Batang"/>
        </w:rPr>
        <w:t>Codul de clasificare C.P.V.: 79341000-6 servicii de publicitate</w:t>
      </w:r>
      <w:r w:rsidR="00524D26">
        <w:rPr>
          <w:b/>
        </w:rPr>
        <w:t xml:space="preserve"> </w:t>
      </w:r>
      <w:r w:rsidR="00524D26">
        <w:t>( rev. 2)</w:t>
      </w:r>
      <w:r w:rsidR="00C418E0">
        <w:rPr>
          <w:b/>
          <w:color w:val="000000"/>
          <w:sz w:val="22"/>
          <w:szCs w:val="22"/>
          <w:lang w:eastAsia="ro-RO"/>
        </w:rPr>
        <w:t xml:space="preserve"> </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524D26" w:rsidRPr="006439D8" w:rsidRDefault="00492827" w:rsidP="00524D26">
      <w:pPr>
        <w:rPr>
          <w:b/>
          <w:bCs/>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524D26" w:rsidRPr="00524D26">
        <w:rPr>
          <w:b/>
        </w:rPr>
        <w:t xml:space="preserve"> </w:t>
      </w:r>
      <w:r w:rsidR="00524D26">
        <w:rPr>
          <w:b/>
        </w:rPr>
        <w:t xml:space="preserve">Servicii </w:t>
      </w:r>
      <w:r w:rsidR="00524D26" w:rsidRPr="002957E7">
        <w:rPr>
          <w:b/>
        </w:rPr>
        <w:t>de publicitate și informare</w:t>
      </w:r>
      <w:r w:rsidR="00524D26">
        <w:rPr>
          <w:b/>
        </w:rPr>
        <w:t xml:space="preserve"> aferente </w:t>
      </w:r>
      <w:r w:rsidR="00524D26" w:rsidRPr="002957E7">
        <w:rPr>
          <w:b/>
          <w:lang w:val="it-IT"/>
        </w:rPr>
        <w:t>proiect</w:t>
      </w:r>
      <w:r w:rsidR="00524D26">
        <w:rPr>
          <w:b/>
          <w:lang w:val="it-IT"/>
        </w:rPr>
        <w:t>ului</w:t>
      </w:r>
      <w:r w:rsidR="00524D26" w:rsidRPr="002957E7">
        <w:rPr>
          <w:b/>
          <w:lang w:val="it-IT"/>
        </w:rPr>
        <w:t xml:space="preserve">: </w:t>
      </w:r>
      <w:r w:rsidR="00524D26" w:rsidRPr="000778AD">
        <w:rPr>
          <w:b/>
          <w:lang w:val="ro-RO"/>
        </w:rPr>
        <w:t xml:space="preserve"> ”Administrația Fondului pentru Mediu</w:t>
      </w:r>
      <w:r w:rsidR="00524D26" w:rsidRPr="000778AD">
        <w:rPr>
          <w:b/>
          <w:rtl/>
          <w:lang w:bidi="he-IL"/>
        </w:rPr>
        <w:t>׃</w:t>
      </w:r>
      <w:r w:rsidR="00524D26" w:rsidRPr="000778AD">
        <w:rPr>
          <w:b/>
          <w:lang w:val="ro-RO"/>
        </w:rPr>
        <w:t xml:space="preserve"> staţii de reîncărcare pentru vehicule electrice in municipiul Piatra Neamţ”</w:t>
      </w:r>
      <w:r w:rsidR="00524D26">
        <w:rPr>
          <w:b/>
          <w:bCs/>
        </w:rPr>
        <w:t xml:space="preserve">, </w:t>
      </w:r>
      <w:r w:rsidR="00524D26">
        <w:rPr>
          <w:rFonts w:eastAsia="Batang"/>
        </w:rPr>
        <w:t>Codul de clasificare C.P.V.: 79341000-6 servicii de publicitate</w:t>
      </w:r>
      <w:r w:rsidR="00524D26">
        <w:rPr>
          <w:b/>
        </w:rPr>
        <w:t xml:space="preserve"> </w:t>
      </w:r>
      <w:r w:rsidR="00524D26">
        <w:t>( rev. 2)</w:t>
      </w:r>
    </w:p>
    <w:p w:rsidR="00492827" w:rsidRPr="00A91C66" w:rsidRDefault="00492827" w:rsidP="00A91C66">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0B0D9C" w:rsidRPr="00183B1D" w:rsidRDefault="000B0D9C" w:rsidP="000B0D9C">
      <w:pPr>
        <w:tabs>
          <w:tab w:val="left" w:pos="0"/>
        </w:tabs>
        <w:ind w:right="5"/>
        <w:jc w:val="both"/>
        <w:rPr>
          <w:b/>
          <w:lang w:val="it-IT"/>
        </w:rPr>
      </w:pPr>
      <w:r w:rsidRPr="00183B1D">
        <w:rPr>
          <w:b/>
          <w:lang w:val="it-IT"/>
        </w:rPr>
        <w:t xml:space="preserve">3. DURATA CONTRACTULUI </w:t>
      </w:r>
    </w:p>
    <w:p w:rsidR="00183B1D" w:rsidRPr="00183B1D" w:rsidRDefault="000B0D9C" w:rsidP="000B0D9C">
      <w:pPr>
        <w:jc w:val="both"/>
        <w:rPr>
          <w:bCs/>
          <w:lang w:val="ro-RO"/>
        </w:rPr>
      </w:pPr>
      <w:r w:rsidRPr="00183B1D">
        <w:rPr>
          <w:iCs/>
          <w:lang w:val="en-GB"/>
        </w:rPr>
        <w:t>3.1.</w:t>
      </w:r>
      <w:r w:rsidRPr="00183B1D">
        <w:rPr>
          <w:i/>
          <w:iCs/>
          <w:lang w:val="en-GB"/>
        </w:rPr>
        <w:t xml:space="preserve"> Durata de valabilitate</w:t>
      </w:r>
      <w:r w:rsidRPr="00183B1D">
        <w:rPr>
          <w:lang w:val="en-GB"/>
        </w:rPr>
        <w:t xml:space="preserve"> a contractului va începe odată cu semnarea contractului de către părți și se va încheia </w:t>
      </w:r>
      <w:r w:rsidR="00183B1D" w:rsidRPr="00183B1D">
        <w:rPr>
          <w:bCs/>
          <w:lang w:val="ro-RO"/>
        </w:rPr>
        <w:t xml:space="preserve"> in termen de 3 ani de la finalizarea Proiectului de către Autoritatea Contractantă, respectiv data de 28.10.2023</w:t>
      </w:r>
    </w:p>
    <w:p w:rsidR="00183B1D" w:rsidRPr="00183B1D" w:rsidRDefault="000B0D9C" w:rsidP="00183B1D">
      <w:pPr>
        <w:jc w:val="both"/>
        <w:rPr>
          <w:bCs/>
          <w:sz w:val="22"/>
          <w:szCs w:val="22"/>
          <w:lang w:val="ro-RO"/>
        </w:rPr>
      </w:pPr>
      <w:r w:rsidRPr="00183B1D">
        <w:rPr>
          <w:iCs/>
          <w:lang w:val="en-GB"/>
        </w:rPr>
        <w:t>3.2.</w:t>
      </w:r>
      <w:r w:rsidRPr="00183B1D">
        <w:rPr>
          <w:i/>
          <w:iCs/>
          <w:lang w:val="en-GB"/>
        </w:rPr>
        <w:t xml:space="preserve"> Durata de prestare</w:t>
      </w:r>
      <w:r w:rsidRPr="00183B1D">
        <w:rPr>
          <w:lang w:val="en-GB"/>
        </w:rPr>
        <w:t xml:space="preserve"> </w:t>
      </w:r>
      <w:r w:rsidRPr="00183B1D">
        <w:rPr>
          <w:bCs/>
          <w:lang w:val="ro-RO"/>
        </w:rPr>
        <w:t>a serviciilor este de 30 de zile de la emiterea ordinului de incepere a activitatii de prestare a serviciilor de publicitate si informare de catre Autoritatea contractanta.</w:t>
      </w:r>
      <w:r w:rsidR="00183B1D" w:rsidRPr="00183B1D">
        <w:rPr>
          <w:lang w:val="ro-RO"/>
        </w:rPr>
        <w:t xml:space="preserve"> Orice modificare survenită în cadrul Contractului de Finanţare nr.60/28.10.2019 privind prelungirea duratei de implementare a proiectului va atrage dupa sine prelungirea duratei contractului care face obiectul prezentului Caiet de sarcini, fară a se genera costuri suplimentare în cadrul  acestui contract, din partea autorității contractante</w:t>
      </w:r>
    </w:p>
    <w:p w:rsidR="000B0D9C" w:rsidRPr="00DA3C51" w:rsidRDefault="000B0D9C" w:rsidP="000B0D9C">
      <w:pPr>
        <w:autoSpaceDE w:val="0"/>
        <w:autoSpaceDN w:val="0"/>
        <w:adjustRightInd w:val="0"/>
        <w:jc w:val="both"/>
        <w:rPr>
          <w:bCs/>
          <w:color w:val="FF0000"/>
          <w:lang w:val="ro-RO"/>
        </w:rPr>
      </w:pPr>
    </w:p>
    <w:p w:rsidR="00492827" w:rsidRPr="00183B1D" w:rsidRDefault="000B0D9C" w:rsidP="00183B1D">
      <w:pPr>
        <w:ind w:right="5"/>
        <w:jc w:val="both"/>
        <w:rPr>
          <w:b/>
          <w:sz w:val="22"/>
          <w:szCs w:val="22"/>
          <w:lang w:val="it-IT"/>
        </w:rPr>
      </w:pPr>
      <w:r w:rsidRPr="00533AA1">
        <w:rPr>
          <w:lang w:val="en-GB"/>
        </w:rPr>
        <w:t xml:space="preserve"> </w:t>
      </w: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lastRenderedPageBreak/>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5F1BD6">
        <w:rPr>
          <w:b/>
          <w:sz w:val="22"/>
          <w:szCs w:val="22"/>
        </w:rPr>
        <w:t>2</w:t>
      </w:r>
      <w:r w:rsidR="00DB7226">
        <w:rPr>
          <w:b/>
          <w:sz w:val="22"/>
          <w:szCs w:val="22"/>
        </w:rPr>
        <w:t xml:space="preserve"> și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DB7226">
        <w:rPr>
          <w:b/>
          <w:sz w:val="22"/>
          <w:szCs w:val="22"/>
        </w:rPr>
        <w:t>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DB7226">
        <w:rPr>
          <w:b/>
          <w:sz w:val="22"/>
          <w:szCs w:val="22"/>
        </w:rPr>
        <w:t>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 xml:space="preserve">Anexa </w:t>
      </w:r>
      <w:r w:rsidR="00DB7226">
        <w:rPr>
          <w:b/>
          <w:sz w:val="22"/>
          <w:szCs w:val="22"/>
        </w:rPr>
        <w:t>6</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DB7226">
        <w:rPr>
          <w:b/>
          <w:sz w:val="22"/>
          <w:szCs w:val="22"/>
        </w:rPr>
        <w:t>7</w:t>
      </w:r>
    </w:p>
    <w:p w:rsidR="00492827" w:rsidRPr="00A91C66" w:rsidRDefault="00492827" w:rsidP="00A91C66">
      <w:pPr>
        <w:numPr>
          <w:ilvl w:val="0"/>
          <w:numId w:val="13"/>
        </w:numPr>
        <w:ind w:left="0" w:hanging="256"/>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lastRenderedPageBreak/>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524D26" w:rsidRPr="00183B1D" w:rsidRDefault="003B1765" w:rsidP="00524D26">
      <w:pPr>
        <w:autoSpaceDE w:val="0"/>
        <w:autoSpaceDN w:val="0"/>
        <w:adjustRightInd w:val="0"/>
        <w:jc w:val="both"/>
        <w:rPr>
          <w:bCs/>
          <w:lang w:val="ro-RO"/>
        </w:rPr>
      </w:pPr>
      <w:r w:rsidRPr="00183B1D">
        <w:rPr>
          <w:sz w:val="22"/>
          <w:szCs w:val="22"/>
          <w:lang w:val="ro-RO"/>
        </w:rPr>
        <w:t>7.5 - Activitatea de publicitate și informare se va desfășura conform următorului grafic:</w:t>
      </w:r>
      <w:r w:rsidR="00524D26" w:rsidRPr="00183B1D">
        <w:rPr>
          <w:bCs/>
          <w:lang w:val="ro-RO"/>
        </w:rPr>
        <w:t xml:space="preserve"> </w:t>
      </w:r>
    </w:p>
    <w:p w:rsidR="00524D26" w:rsidRPr="00183B1D" w:rsidRDefault="00524D26" w:rsidP="00524D26">
      <w:pPr>
        <w:autoSpaceDE w:val="0"/>
        <w:autoSpaceDN w:val="0"/>
        <w:adjustRightInd w:val="0"/>
        <w:jc w:val="both"/>
        <w:rPr>
          <w:bCs/>
          <w:lang w:val="ro-RO"/>
        </w:rPr>
      </w:pPr>
      <w:r w:rsidRPr="00183B1D">
        <w:rPr>
          <w:bCs/>
          <w:lang w:val="ro-RO"/>
        </w:rPr>
        <w:t>-  4 panouri/ placi permanente (fata-verso) – 30 de zile de la emiterea de catre Autoritatea contractanta a ordinului de incepere a activitatii de prestare a serviciilor de publicitate si informare</w:t>
      </w:r>
    </w:p>
    <w:p w:rsidR="00524D26" w:rsidRPr="00183B1D" w:rsidRDefault="00524D26" w:rsidP="00524D26">
      <w:pPr>
        <w:autoSpaceDE w:val="0"/>
        <w:autoSpaceDN w:val="0"/>
        <w:adjustRightInd w:val="0"/>
        <w:jc w:val="both"/>
        <w:rPr>
          <w:bCs/>
          <w:lang w:val="ro-RO"/>
        </w:rPr>
      </w:pPr>
      <w:r w:rsidRPr="00183B1D">
        <w:rPr>
          <w:bCs/>
          <w:lang w:val="ro-RO"/>
        </w:rPr>
        <w:t>- 30 buc.etichete autocolante – 30 de zile de la emiterea de catre Autoritatea contractanta a ordinului de incepere a activitatii de prestare a serviciilor de publicitate si informare</w:t>
      </w:r>
    </w:p>
    <w:p w:rsidR="00524D26" w:rsidRPr="00183B1D" w:rsidRDefault="00524D26" w:rsidP="00524D26">
      <w:pPr>
        <w:autoSpaceDE w:val="0"/>
        <w:autoSpaceDN w:val="0"/>
        <w:adjustRightInd w:val="0"/>
        <w:jc w:val="both"/>
        <w:rPr>
          <w:bCs/>
          <w:lang w:val="ro-RO"/>
        </w:rPr>
      </w:pPr>
    </w:p>
    <w:p w:rsidR="009F3CA4" w:rsidRPr="00A91C66" w:rsidRDefault="00524D26" w:rsidP="00A91C66">
      <w:pPr>
        <w:pStyle w:val="DefaultText"/>
        <w:jc w:val="both"/>
        <w:rPr>
          <w:b/>
          <w:sz w:val="22"/>
          <w:szCs w:val="22"/>
          <w:lang w:val="ro-RO"/>
        </w:rPr>
      </w:pPr>
      <w:r>
        <w:rPr>
          <w:sz w:val="22"/>
          <w:szCs w:val="22"/>
          <w:lang w:val="ro-RO"/>
        </w:rPr>
        <w:t>7</w:t>
      </w:r>
      <w:r w:rsidR="009F3CA4" w:rsidRPr="00A91C66">
        <w:rPr>
          <w:sz w:val="22"/>
          <w:szCs w:val="22"/>
          <w:lang w:val="ro-RO"/>
        </w:rPr>
        <w:t>.</w:t>
      </w:r>
      <w:r w:rsidR="003B1765">
        <w:rPr>
          <w:sz w:val="22"/>
          <w:szCs w:val="22"/>
          <w:lang w:val="ro-RO"/>
        </w:rPr>
        <w:t>6</w:t>
      </w:r>
      <w:r w:rsidR="009F3CA4"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524D26" w:rsidRPr="00183B1D" w:rsidRDefault="00B34FFB" w:rsidP="00524D26">
      <w:pPr>
        <w:autoSpaceDE w:val="0"/>
        <w:autoSpaceDN w:val="0"/>
        <w:adjustRightInd w:val="0"/>
        <w:jc w:val="both"/>
        <w:rPr>
          <w:bCs/>
          <w:lang w:val="ro-RO"/>
        </w:rPr>
      </w:pPr>
      <w:r w:rsidRPr="00183B1D">
        <w:rPr>
          <w:bCs/>
          <w:lang w:val="ro-RO"/>
        </w:rPr>
        <w:t>Anexe la contract vor fi:</w:t>
      </w:r>
      <w:r w:rsidR="00524D26" w:rsidRPr="00183B1D">
        <w:rPr>
          <w:bCs/>
          <w:lang w:val="ro-RO"/>
        </w:rPr>
        <w:t xml:space="preserve"> </w:t>
      </w:r>
    </w:p>
    <w:p w:rsidR="00524D26" w:rsidRPr="00183B1D" w:rsidRDefault="00524D26" w:rsidP="00524D26">
      <w:pPr>
        <w:numPr>
          <w:ilvl w:val="0"/>
          <w:numId w:val="18"/>
        </w:numPr>
        <w:autoSpaceDE w:val="0"/>
        <w:autoSpaceDN w:val="0"/>
        <w:adjustRightInd w:val="0"/>
        <w:spacing w:line="276" w:lineRule="auto"/>
        <w:jc w:val="both"/>
        <w:rPr>
          <w:bCs/>
          <w:lang w:val="ro-RO"/>
        </w:rPr>
      </w:pPr>
      <w:r w:rsidRPr="00183B1D">
        <w:rPr>
          <w:bCs/>
          <w:lang w:val="ro-RO"/>
        </w:rPr>
        <w:t xml:space="preserve">Contractul de finantare </w:t>
      </w:r>
    </w:p>
    <w:p w:rsidR="00524D26" w:rsidRPr="00183B1D" w:rsidRDefault="00524D26" w:rsidP="00524D26">
      <w:pPr>
        <w:numPr>
          <w:ilvl w:val="0"/>
          <w:numId w:val="18"/>
        </w:numPr>
        <w:autoSpaceDE w:val="0"/>
        <w:autoSpaceDN w:val="0"/>
        <w:adjustRightInd w:val="0"/>
        <w:spacing w:line="276" w:lineRule="auto"/>
        <w:jc w:val="both"/>
        <w:rPr>
          <w:bCs/>
          <w:lang w:val="ro-RO"/>
        </w:rPr>
      </w:pPr>
      <w:r w:rsidRPr="00183B1D">
        <w:rPr>
          <w:bCs/>
          <w:lang w:val="ro-RO"/>
        </w:rPr>
        <w:t>Ghidul de finantare</w:t>
      </w:r>
    </w:p>
    <w:p w:rsidR="00B34FFB" w:rsidRPr="00183B1D" w:rsidRDefault="00524D26" w:rsidP="00B34FFB">
      <w:pPr>
        <w:numPr>
          <w:ilvl w:val="0"/>
          <w:numId w:val="18"/>
        </w:numPr>
        <w:autoSpaceDE w:val="0"/>
        <w:autoSpaceDN w:val="0"/>
        <w:adjustRightInd w:val="0"/>
        <w:spacing w:line="276" w:lineRule="auto"/>
        <w:jc w:val="both"/>
        <w:rPr>
          <w:bCs/>
          <w:lang w:val="ro-RO"/>
        </w:rPr>
      </w:pPr>
      <w:r w:rsidRPr="00183B1D">
        <w:rPr>
          <w:bCs/>
          <w:lang w:val="ro-RO"/>
        </w:rPr>
        <w:t>Anexe ale ghidului de finantare</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183B1D" w:rsidRDefault="00492827" w:rsidP="00A91C66">
      <w:pPr>
        <w:jc w:val="both"/>
        <w:rPr>
          <w:b/>
          <w:bCs/>
          <w:snapToGrid w:val="0"/>
          <w:spacing w:val="-4"/>
          <w:sz w:val="22"/>
          <w:szCs w:val="22"/>
        </w:rPr>
      </w:pPr>
      <w:r w:rsidRPr="00183B1D">
        <w:rPr>
          <w:b/>
          <w:bCs/>
          <w:snapToGrid w:val="0"/>
          <w:spacing w:val="-4"/>
          <w:sz w:val="22"/>
          <w:szCs w:val="22"/>
        </w:rPr>
        <w:t>10.</w:t>
      </w:r>
      <w:r w:rsidRPr="00183B1D">
        <w:rPr>
          <w:snapToGrid w:val="0"/>
          <w:spacing w:val="-4"/>
          <w:sz w:val="22"/>
          <w:szCs w:val="22"/>
        </w:rPr>
        <w:t xml:space="preserve"> </w:t>
      </w:r>
      <w:r w:rsidRPr="00183B1D">
        <w:rPr>
          <w:b/>
          <w:bCs/>
          <w:snapToGrid w:val="0"/>
          <w:spacing w:val="-4"/>
          <w:sz w:val="22"/>
          <w:szCs w:val="22"/>
        </w:rPr>
        <w:t>GARANŢIA DE BUNĂ EXECUŢIE A CONTRACTULUI DE SERVICII </w:t>
      </w:r>
      <w:r w:rsidR="00DA3C51" w:rsidRPr="00183B1D">
        <w:rPr>
          <w:b/>
          <w:bCs/>
          <w:snapToGrid w:val="0"/>
          <w:spacing w:val="-4"/>
          <w:sz w:val="22"/>
          <w:szCs w:val="22"/>
        </w:rPr>
        <w:t>–</w:t>
      </w:r>
      <w:r w:rsidR="00524D26" w:rsidRPr="00183B1D">
        <w:rPr>
          <w:b/>
          <w:bCs/>
          <w:snapToGrid w:val="0"/>
          <w:spacing w:val="-4"/>
          <w:sz w:val="22"/>
          <w:szCs w:val="22"/>
        </w:rPr>
        <w:t xml:space="preserve"> </w:t>
      </w:r>
      <w:r w:rsidR="00DA3C51" w:rsidRPr="00183B1D">
        <w:rPr>
          <w:b/>
          <w:bCs/>
          <w:snapToGrid w:val="0"/>
          <w:spacing w:val="-4"/>
          <w:sz w:val="22"/>
          <w:szCs w:val="22"/>
        </w:rPr>
        <w:t>10%</w:t>
      </w:r>
    </w:p>
    <w:p w:rsidR="00DA3C51" w:rsidRPr="00183B1D" w:rsidRDefault="00DA3C51" w:rsidP="00DA3C51">
      <w:pPr>
        <w:tabs>
          <w:tab w:val="left" w:pos="0"/>
        </w:tabs>
        <w:ind w:hanging="270"/>
        <w:jc w:val="both"/>
        <w:rPr>
          <w:snapToGrid w:val="0"/>
          <w:sz w:val="22"/>
          <w:szCs w:val="22"/>
        </w:rPr>
      </w:pPr>
      <w:r w:rsidRPr="00183B1D">
        <w:rPr>
          <w:b/>
          <w:bCs/>
          <w:snapToGrid w:val="0"/>
          <w:sz w:val="22"/>
          <w:szCs w:val="22"/>
        </w:rPr>
        <w:t xml:space="preserve">    10.1.(1) </w:t>
      </w:r>
      <w:r w:rsidRPr="00183B1D">
        <w:rPr>
          <w:snapToGrid w:val="0"/>
          <w:sz w:val="22"/>
          <w:szCs w:val="22"/>
        </w:rPr>
        <w:t>Prestatorul are obligaţia de a constitui Garanţia de Bună Execuţie a contractului conform legii și prezentului contract pentru realizarea corespunzatoare a contractului.</w:t>
      </w:r>
    </w:p>
    <w:p w:rsidR="00DA3C51" w:rsidRPr="00183B1D" w:rsidRDefault="00DA3C51" w:rsidP="00DA3C51">
      <w:pPr>
        <w:tabs>
          <w:tab w:val="left" w:pos="0"/>
        </w:tabs>
        <w:ind w:hanging="270"/>
        <w:jc w:val="both"/>
        <w:rPr>
          <w:sz w:val="22"/>
          <w:szCs w:val="22"/>
        </w:rPr>
      </w:pPr>
      <w:r w:rsidRPr="00183B1D">
        <w:rPr>
          <w:sz w:val="22"/>
          <w:szCs w:val="22"/>
        </w:rPr>
        <w:tab/>
      </w:r>
      <w:r w:rsidRPr="00183B1D">
        <w:rPr>
          <w:b/>
          <w:sz w:val="22"/>
          <w:szCs w:val="22"/>
        </w:rPr>
        <w:t>(2)</w:t>
      </w:r>
      <w:r w:rsidRPr="00183B1D">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DA3C51" w:rsidRPr="00183B1D" w:rsidRDefault="00DA3C51" w:rsidP="00DA3C51">
      <w:pPr>
        <w:jc w:val="both"/>
        <w:rPr>
          <w:sz w:val="22"/>
          <w:szCs w:val="22"/>
        </w:rPr>
      </w:pPr>
      <w:r w:rsidRPr="00183B1D">
        <w:rPr>
          <w:b/>
          <w:sz w:val="22"/>
          <w:szCs w:val="22"/>
        </w:rPr>
        <w:t>(3)</w:t>
      </w:r>
      <w:r w:rsidRPr="00183B1D">
        <w:rPr>
          <w:sz w:val="22"/>
          <w:szCs w:val="22"/>
        </w:rPr>
        <w:t xml:space="preserve"> În situaţia executării garanţiei de bună execuţie, parţial sau total, Prestatorul are obligaţia de a reîntregi garanţia în cauză raportat la restul rămas de executat.</w:t>
      </w:r>
    </w:p>
    <w:p w:rsidR="00DA3C51" w:rsidRPr="00183B1D" w:rsidRDefault="00DA3C51" w:rsidP="00DA3C51">
      <w:pPr>
        <w:jc w:val="both"/>
        <w:rPr>
          <w:sz w:val="22"/>
          <w:szCs w:val="22"/>
        </w:rPr>
      </w:pPr>
      <w:r w:rsidRPr="00183B1D">
        <w:rPr>
          <w:b/>
          <w:sz w:val="22"/>
          <w:szCs w:val="22"/>
        </w:rPr>
        <w:t>(4)</w:t>
      </w:r>
      <w:r w:rsidRPr="00183B1D">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DA3C51" w:rsidRPr="00183B1D" w:rsidRDefault="00DA3C51" w:rsidP="00DA3C51">
      <w:pPr>
        <w:jc w:val="both"/>
        <w:rPr>
          <w:sz w:val="22"/>
          <w:szCs w:val="22"/>
        </w:rPr>
      </w:pPr>
      <w:r w:rsidRPr="00183B1D">
        <w:rPr>
          <w:b/>
          <w:sz w:val="22"/>
          <w:szCs w:val="22"/>
        </w:rPr>
        <w:t>(5)</w:t>
      </w:r>
      <w:r w:rsidRPr="00183B1D">
        <w:rPr>
          <w:sz w:val="22"/>
          <w:szCs w:val="22"/>
        </w:rPr>
        <w:t xml:space="preserve"> Daca termenii garantiei de buna executie specifica data de expirare a acesteia, iar prestatorul nu este indreptatit la aceasta, cu 28 de zile inainte de data de expirarea garantiei, prestatorul va prelungi valabilitatea </w:t>
      </w:r>
      <w:r w:rsidRPr="00183B1D">
        <w:rPr>
          <w:sz w:val="22"/>
          <w:szCs w:val="22"/>
        </w:rPr>
        <w:lastRenderedPageBreak/>
        <w:t>garantiei de buna executie pana cand serviciile vor fi terminate asa cum au fost ele solicitate prin caietul de sarcini.</w:t>
      </w:r>
    </w:p>
    <w:p w:rsidR="00DA3C51" w:rsidRPr="00183B1D" w:rsidRDefault="00DA3C51" w:rsidP="00DA3C51">
      <w:pPr>
        <w:tabs>
          <w:tab w:val="left" w:pos="0"/>
        </w:tabs>
        <w:ind w:hanging="270"/>
        <w:jc w:val="both"/>
        <w:rPr>
          <w:snapToGrid w:val="0"/>
          <w:sz w:val="22"/>
          <w:szCs w:val="22"/>
        </w:rPr>
      </w:pPr>
      <w:r w:rsidRPr="00183B1D">
        <w:rPr>
          <w:b/>
          <w:bCs/>
          <w:snapToGrid w:val="0"/>
          <w:sz w:val="22"/>
          <w:szCs w:val="22"/>
        </w:rPr>
        <w:tab/>
        <w:t>10.2.</w:t>
      </w:r>
      <w:r w:rsidRPr="00183B1D">
        <w:rPr>
          <w:snapToGrid w:val="0"/>
          <w:sz w:val="22"/>
          <w:szCs w:val="22"/>
        </w:rPr>
        <w:t xml:space="preserve"> </w:t>
      </w:r>
      <w:r w:rsidRPr="00183B1D">
        <w:rPr>
          <w:b/>
          <w:bCs/>
          <w:snapToGrid w:val="0"/>
          <w:sz w:val="22"/>
          <w:szCs w:val="22"/>
        </w:rPr>
        <w:t>(1)</w:t>
      </w:r>
      <w:r w:rsidRPr="00183B1D">
        <w:rPr>
          <w:snapToGrid w:val="0"/>
          <w:sz w:val="22"/>
          <w:szCs w:val="22"/>
        </w:rPr>
        <w:t xml:space="preserve"> Cuantumul Garanţiei de Bună Execuţie a contractului de servicii reprezintă </w:t>
      </w:r>
      <w:r w:rsidRPr="00183B1D">
        <w:rPr>
          <w:b/>
          <w:snapToGrid w:val="0"/>
          <w:sz w:val="22"/>
          <w:szCs w:val="22"/>
        </w:rPr>
        <w:t>10% din valoarea contractului fără TVA</w:t>
      </w:r>
      <w:r w:rsidRPr="00183B1D">
        <w:rPr>
          <w:snapToGrid w:val="0"/>
          <w:sz w:val="22"/>
          <w:szCs w:val="22"/>
        </w:rPr>
        <w:t>, şi se va constitui în termen de 5  zile de la semnarea Contractului, astfel:</w:t>
      </w:r>
    </w:p>
    <w:p w:rsidR="00DA3C51" w:rsidRPr="00183B1D" w:rsidRDefault="00DA3C51" w:rsidP="00DA3C51">
      <w:pPr>
        <w:jc w:val="both"/>
        <w:rPr>
          <w:snapToGrid w:val="0"/>
          <w:sz w:val="22"/>
          <w:szCs w:val="22"/>
        </w:rPr>
      </w:pPr>
      <w:r w:rsidRPr="00183B1D">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DA3C51" w:rsidRPr="00183B1D" w:rsidRDefault="00DA3C51" w:rsidP="00DA3C51">
      <w:pPr>
        <w:jc w:val="both"/>
        <w:rPr>
          <w:snapToGrid w:val="0"/>
          <w:sz w:val="22"/>
          <w:szCs w:val="22"/>
        </w:rPr>
      </w:pPr>
      <w:r w:rsidRPr="00183B1D">
        <w:rPr>
          <w:snapToGrid w:val="0"/>
          <w:sz w:val="22"/>
          <w:szCs w:val="22"/>
        </w:rPr>
        <w:t>sau</w:t>
      </w:r>
    </w:p>
    <w:p w:rsidR="00DA3C51" w:rsidRPr="00183B1D" w:rsidRDefault="00DA3C51" w:rsidP="00DA3C51">
      <w:pPr>
        <w:jc w:val="both"/>
        <w:rPr>
          <w:sz w:val="22"/>
          <w:szCs w:val="22"/>
        </w:rPr>
      </w:pPr>
      <w:r w:rsidRPr="00183B1D">
        <w:rPr>
          <w:snapToGrid w:val="0"/>
          <w:sz w:val="22"/>
          <w:szCs w:val="22"/>
        </w:rPr>
        <w:t xml:space="preserve">b) </w:t>
      </w:r>
      <w:r w:rsidRPr="00183B1D">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183B1D">
        <w:rPr>
          <w:b/>
          <w:sz w:val="22"/>
          <w:szCs w:val="22"/>
        </w:rPr>
        <w:t>0,5%</w:t>
      </w:r>
      <w:r w:rsidRPr="00183B1D">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DA3C51" w:rsidRPr="00183B1D" w:rsidRDefault="00DA3C51" w:rsidP="00DA3C51">
      <w:pPr>
        <w:tabs>
          <w:tab w:val="left" w:pos="1260"/>
        </w:tabs>
        <w:ind w:hanging="270"/>
        <w:jc w:val="both"/>
        <w:rPr>
          <w:sz w:val="22"/>
          <w:szCs w:val="22"/>
        </w:rPr>
      </w:pPr>
      <w:r w:rsidRPr="00183B1D">
        <w:rPr>
          <w:b/>
          <w:bCs/>
          <w:snapToGrid w:val="0"/>
          <w:sz w:val="22"/>
          <w:szCs w:val="22"/>
        </w:rPr>
        <w:tab/>
        <w:t xml:space="preserve">(2) </w:t>
      </w:r>
      <w:r w:rsidRPr="00183B1D">
        <w:rPr>
          <w:sz w:val="22"/>
          <w:szCs w:val="22"/>
        </w:rPr>
        <w:t>În situaţia în care instrumentul de garantare prevăzut la alin. (1), lit. a) nu acoperă toată perioada de valabilitate a Contractului, Prestatorul are obligaţia prelungirii acestuia cu 5 zile înainte de data de expirare.</w:t>
      </w:r>
    </w:p>
    <w:p w:rsidR="00DA3C51" w:rsidRPr="00183B1D" w:rsidRDefault="00DA3C51" w:rsidP="00DA3C51">
      <w:pPr>
        <w:widowControl w:val="0"/>
        <w:autoSpaceDE w:val="0"/>
        <w:autoSpaceDN w:val="0"/>
        <w:adjustRightInd w:val="0"/>
        <w:jc w:val="both"/>
        <w:rPr>
          <w:snapToGrid w:val="0"/>
          <w:sz w:val="22"/>
          <w:szCs w:val="22"/>
        </w:rPr>
      </w:pPr>
      <w:r w:rsidRPr="00183B1D">
        <w:rPr>
          <w:b/>
          <w:bCs/>
          <w:snapToGrid w:val="0"/>
          <w:sz w:val="22"/>
          <w:szCs w:val="22"/>
        </w:rPr>
        <w:t xml:space="preserve">(3) </w:t>
      </w:r>
      <w:r w:rsidRPr="00183B1D">
        <w:rPr>
          <w:snapToGrid w:val="0"/>
          <w:sz w:val="22"/>
          <w:szCs w:val="22"/>
        </w:rPr>
        <w:t>Restituirea garanţiei de bună execuţie a Contractului se va face în conformitate cu prevederile art. 42 din HG nr. 395/2016.</w:t>
      </w:r>
    </w:p>
    <w:p w:rsidR="00DA3C51" w:rsidRPr="00183B1D" w:rsidRDefault="00DA3C51" w:rsidP="00DA3C51">
      <w:pPr>
        <w:tabs>
          <w:tab w:val="left" w:pos="720"/>
        </w:tabs>
        <w:ind w:hanging="270"/>
        <w:jc w:val="both"/>
        <w:rPr>
          <w:snapToGrid w:val="0"/>
          <w:sz w:val="22"/>
          <w:szCs w:val="22"/>
        </w:rPr>
      </w:pPr>
      <w:r w:rsidRPr="00183B1D">
        <w:rPr>
          <w:snapToGrid w:val="0"/>
          <w:sz w:val="22"/>
          <w:szCs w:val="22"/>
        </w:rPr>
        <w:tab/>
      </w:r>
      <w:r w:rsidRPr="00183B1D">
        <w:rPr>
          <w:b/>
          <w:iCs/>
          <w:sz w:val="22"/>
          <w:szCs w:val="22"/>
        </w:rPr>
        <w:t>10.3</w:t>
      </w:r>
      <w:r w:rsidRPr="00183B1D">
        <w:rPr>
          <w:iCs/>
          <w:sz w:val="22"/>
          <w:szCs w:val="22"/>
        </w:rPr>
        <w:t>.</w:t>
      </w:r>
      <w:r w:rsidRPr="00183B1D">
        <w:rPr>
          <w:bCs/>
          <w:sz w:val="22"/>
          <w:szCs w:val="22"/>
        </w:rPr>
        <w:t xml:space="preserve"> </w:t>
      </w:r>
      <w:r w:rsidRPr="00183B1D">
        <w:rPr>
          <w:bCs/>
          <w:iCs/>
          <w:sz w:val="22"/>
          <w:szCs w:val="22"/>
        </w:rPr>
        <w:t xml:space="preserve">Achizitorul va executa Garanţia de Bună Execuţie, în eventualitatea în care: </w:t>
      </w:r>
    </w:p>
    <w:p w:rsidR="00DA3C51" w:rsidRPr="00183B1D" w:rsidRDefault="00DA3C51" w:rsidP="00DA3C51">
      <w:pPr>
        <w:pStyle w:val="Heading3"/>
        <w:tabs>
          <w:tab w:val="num" w:pos="567"/>
          <w:tab w:val="left" w:pos="720"/>
        </w:tabs>
        <w:spacing w:before="0"/>
        <w:ind w:hanging="270"/>
        <w:rPr>
          <w:rFonts w:ascii="Times New Roman" w:hAnsi="Times New Roman" w:cs="Times New Roman"/>
          <w:b w:val="0"/>
          <w:bCs w:val="0"/>
          <w:i/>
          <w:iCs/>
          <w:color w:val="auto"/>
          <w:sz w:val="22"/>
          <w:szCs w:val="22"/>
        </w:rPr>
      </w:pPr>
      <w:r w:rsidRPr="00183B1D">
        <w:rPr>
          <w:rFonts w:ascii="Times New Roman" w:hAnsi="Times New Roman" w:cs="Times New Roman"/>
          <w:b w:val="0"/>
          <w:bCs w:val="0"/>
          <w:i/>
          <w:iCs/>
          <w:color w:val="auto"/>
          <w:sz w:val="22"/>
          <w:szCs w:val="22"/>
        </w:rPr>
        <w:tab/>
        <w:t xml:space="preserve">(a) Prestatorul nu reuşeşte să prelungească valabilitatea Garanţiei de Bună Execuţie, aşa cum este prevazut la art. </w:t>
      </w:r>
      <w:r w:rsidRPr="00183B1D">
        <w:rPr>
          <w:rFonts w:ascii="Times New Roman" w:hAnsi="Times New Roman" w:cs="Times New Roman"/>
          <w:b w:val="0"/>
          <w:i/>
          <w:iCs/>
          <w:color w:val="auto"/>
          <w:sz w:val="22"/>
          <w:szCs w:val="22"/>
        </w:rPr>
        <w:t>10.1.(5</w:t>
      </w:r>
      <w:r w:rsidRPr="00183B1D">
        <w:rPr>
          <w:rFonts w:ascii="Times New Roman" w:hAnsi="Times New Roman" w:cs="Times New Roman"/>
          <w:b w:val="0"/>
          <w:bCs w:val="0"/>
          <w:i/>
          <w:iCs/>
          <w:color w:val="auto"/>
          <w:sz w:val="22"/>
          <w:szCs w:val="22"/>
        </w:rPr>
        <w:t>), situaţie în care Achizitorul poate revendica întreaga valoare a Garanţiei de Bună Execuţie;</w:t>
      </w:r>
    </w:p>
    <w:p w:rsidR="00DA3C51" w:rsidRPr="00183B1D" w:rsidRDefault="00DA3C51" w:rsidP="00DA3C51">
      <w:pPr>
        <w:jc w:val="both"/>
        <w:rPr>
          <w:sz w:val="22"/>
          <w:szCs w:val="22"/>
        </w:rPr>
      </w:pPr>
      <w:r w:rsidRPr="00183B1D">
        <w:rPr>
          <w:sz w:val="22"/>
          <w:szCs w:val="22"/>
        </w:rPr>
        <w:t>(b) prestatorul nu reuseste sa remedieze/completeze o lipsa a documentatiei tehnico-economice in termenele prevazute in caietul de sarcini/instructiuni/procese verbale etc.</w:t>
      </w:r>
    </w:p>
    <w:p w:rsidR="00492827" w:rsidRPr="00183B1D" w:rsidRDefault="00DA3C51" w:rsidP="00183B1D">
      <w:pPr>
        <w:jc w:val="both"/>
        <w:rPr>
          <w:sz w:val="22"/>
          <w:szCs w:val="22"/>
        </w:rPr>
      </w:pPr>
      <w:r w:rsidRPr="00183B1D">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183B1D">
        <w:rPr>
          <w:bCs/>
          <w:i/>
          <w:iCs/>
          <w:sz w:val="22"/>
          <w:szCs w:val="22"/>
        </w:rPr>
        <w:t xml:space="preserve">, </w:t>
      </w:r>
      <w:r w:rsidRPr="00183B1D">
        <w:rPr>
          <w:sz w:val="22"/>
          <w:szCs w:val="22"/>
        </w:rPr>
        <w:t xml:space="preserve">Achizitorul are obligaţia de a notifica pretenţia, atât </w:t>
      </w:r>
      <w:r w:rsidRPr="00183B1D">
        <w:rPr>
          <w:snapToGrid w:val="0"/>
          <w:sz w:val="22"/>
          <w:szCs w:val="22"/>
        </w:rPr>
        <w:t>Prestatorului</w:t>
      </w:r>
      <w:r w:rsidRPr="00183B1D">
        <w:rPr>
          <w:sz w:val="22"/>
          <w:szCs w:val="22"/>
        </w:rPr>
        <w:t xml:space="preserve"> cât şi emitentului instrumentului de garantare, precizând obligaţiile care nu au fost respectate, cât şi modul de calcul al prejudiciului.</w:t>
      </w:r>
      <w:r w:rsidR="00ED60C0" w:rsidRPr="00DA3C51">
        <w:rPr>
          <w:b/>
          <w:color w:val="FF0000"/>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și fotografii martor pentru panou</w:t>
      </w:r>
      <w:r w:rsidR="000323B1">
        <w:rPr>
          <w:bCs/>
          <w:sz w:val="22"/>
          <w:szCs w:val="22"/>
          <w:lang w:val="ro-RO"/>
        </w:rPr>
        <w:t>rile</w:t>
      </w:r>
      <w:r w:rsidRPr="00421687">
        <w:rPr>
          <w:bCs/>
          <w:sz w:val="22"/>
          <w:szCs w:val="22"/>
          <w:lang w:val="ro-RO"/>
        </w:rPr>
        <w:t>/ plac</w:t>
      </w:r>
      <w:r w:rsidR="000323B1">
        <w:rPr>
          <w:bCs/>
          <w:sz w:val="22"/>
          <w:szCs w:val="22"/>
          <w:lang w:val="ro-RO"/>
        </w:rPr>
        <w:t>ile</w:t>
      </w:r>
      <w:r w:rsidRPr="00421687">
        <w:rPr>
          <w:bCs/>
          <w:sz w:val="22"/>
          <w:szCs w:val="22"/>
          <w:lang w:val="ro-RO"/>
        </w:rPr>
        <w:t xml:space="preserve"> permanent</w:t>
      </w:r>
      <w:r w:rsidR="000323B1">
        <w:rPr>
          <w:bCs/>
          <w:sz w:val="22"/>
          <w:szCs w:val="22"/>
          <w:lang w:val="ro-RO"/>
        </w:rPr>
        <w:t>e</w:t>
      </w:r>
      <w:r w:rsidRPr="00421687">
        <w:rPr>
          <w:bCs/>
          <w:sz w:val="22"/>
          <w:szCs w:val="22"/>
          <w:lang w:val="ro-RO"/>
        </w:rPr>
        <w:t>, pe măsura realizării lor conform termenelor prevăzute mai sus, urmând a se recepționa de către beneficiar</w:t>
      </w:r>
      <w:r w:rsidR="00EE6D3B">
        <w:rPr>
          <w:bCs/>
          <w:sz w:val="22"/>
          <w:szCs w:val="22"/>
          <w:lang w:val="ro-RO"/>
        </w:rPr>
        <w:t>.</w:t>
      </w:r>
      <w:r w:rsidR="002F1330">
        <w:rPr>
          <w:bCs/>
          <w:sz w:val="22"/>
          <w:szCs w:val="22"/>
          <w:lang w:val="ro-RO"/>
        </w:rPr>
        <w:t xml:space="preserve">  </w:t>
      </w:r>
      <w:r w:rsidR="00EE6D3B">
        <w:rPr>
          <w:bCs/>
          <w:sz w:val="22"/>
          <w:szCs w:val="22"/>
          <w:lang w:val="ro-RO"/>
        </w:rPr>
        <w:t xml:space="preserve"> Panourile/placile permanente se receptioneaza dupa montaj.</w:t>
      </w:r>
    </w:p>
    <w:p w:rsidR="00ED60C0" w:rsidRPr="00ED60C0" w:rsidRDefault="00ED60C0" w:rsidP="00ED60C0">
      <w:pPr>
        <w:jc w:val="both"/>
        <w:rPr>
          <w:bCs/>
          <w:sz w:val="22"/>
          <w:szCs w:val="22"/>
          <w:lang w:val="ro-RO"/>
        </w:rPr>
      </w:pPr>
      <w:r w:rsidRPr="00ED60C0">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 xml:space="preserve">Factura va fi însoțită de procesele verbale de predare primire, respectiv recepție a materialelor realizate conform prezentului Caiet de sarcini. </w:t>
      </w:r>
    </w:p>
    <w:p w:rsidR="00DA3C51" w:rsidRPr="00183B1D" w:rsidRDefault="00A91C66" w:rsidP="00DA3C51">
      <w:pPr>
        <w:autoSpaceDE w:val="0"/>
        <w:autoSpaceDN w:val="0"/>
        <w:adjustRightInd w:val="0"/>
        <w:jc w:val="both"/>
        <w:rPr>
          <w:bCs/>
          <w:lang w:val="ro-RO"/>
        </w:rPr>
      </w:pPr>
      <w:r w:rsidRPr="00A91C66">
        <w:rPr>
          <w:b/>
          <w:sz w:val="22"/>
          <w:szCs w:val="22"/>
        </w:rPr>
        <w:t>12.</w:t>
      </w:r>
      <w:r w:rsidR="00ED60C0">
        <w:rPr>
          <w:b/>
          <w:sz w:val="22"/>
          <w:szCs w:val="22"/>
        </w:rPr>
        <w:t>5</w:t>
      </w:r>
      <w:r w:rsidRPr="00A91C66">
        <w:rPr>
          <w:sz w:val="22"/>
          <w:szCs w:val="22"/>
        </w:rPr>
        <w:t xml:space="preserve">. </w:t>
      </w:r>
      <w:r w:rsidR="009A4342" w:rsidRPr="00183B1D">
        <w:rPr>
          <w:sz w:val="22"/>
          <w:szCs w:val="22"/>
        </w:rPr>
        <w:t xml:space="preserve">Plata facturii se va face de către Municipiul Piatra Neamț </w:t>
      </w:r>
      <w:r w:rsidR="00DA3C51" w:rsidRPr="00183B1D">
        <w:rPr>
          <w:bCs/>
          <w:lang w:val="ro-RO"/>
        </w:rPr>
        <w:t>în baza proceselor verbale de predare-primire întocmite de prestator și a proceselor verbale de recepție a materialelor întocmite de către beneficiar.</w:t>
      </w:r>
    </w:p>
    <w:p w:rsidR="00DA3C51" w:rsidRPr="00183B1D" w:rsidRDefault="00DA3C51" w:rsidP="00DA3C51">
      <w:pPr>
        <w:autoSpaceDE w:val="0"/>
        <w:autoSpaceDN w:val="0"/>
        <w:adjustRightInd w:val="0"/>
        <w:jc w:val="both"/>
        <w:rPr>
          <w:bCs/>
          <w:lang w:val="ro-RO"/>
        </w:rPr>
      </w:pPr>
      <w:r w:rsidRPr="00183B1D">
        <w:rPr>
          <w:bCs/>
          <w:lang w:val="ro-RO"/>
        </w:rPr>
        <w:t xml:space="preserve">Factura va fi însoțită de procesele verbale de predare primire, respectiv recepție a materialelor realizate conform Caietului de sarcini. Plata facturii se va face </w:t>
      </w:r>
      <w:r w:rsidR="00C72871">
        <w:rPr>
          <w:bCs/>
          <w:lang w:val="ro-RO"/>
        </w:rPr>
        <w:t>c</w:t>
      </w:r>
      <w:r w:rsidR="00213F60" w:rsidRPr="00183B1D">
        <w:rPr>
          <w:bCs/>
          <w:lang w:val="ro-RO"/>
        </w:rPr>
        <w:t>onform Ordinului 760/17.07.2018 privind decontarea cheltuielilor eligibile de catre AFM.</w:t>
      </w:r>
    </w:p>
    <w:p w:rsidR="00492827" w:rsidRPr="00183B1D" w:rsidRDefault="00492827" w:rsidP="00DA3C51">
      <w:pPr>
        <w:jc w:val="both"/>
        <w:rPr>
          <w:sz w:val="22"/>
          <w:szCs w:val="22"/>
          <w:lang w:val="it-IT"/>
        </w:rPr>
      </w:pPr>
    </w:p>
    <w:p w:rsidR="00492827" w:rsidRDefault="00492827" w:rsidP="00A91C66">
      <w:pPr>
        <w:jc w:val="both"/>
        <w:rPr>
          <w:color w:val="000000"/>
          <w:sz w:val="22"/>
          <w:szCs w:val="22"/>
          <w:lang w:val="it-IT"/>
        </w:rPr>
      </w:pPr>
    </w:p>
    <w:p w:rsidR="00183B1D" w:rsidRDefault="00183B1D" w:rsidP="00A91C66">
      <w:pPr>
        <w:jc w:val="both"/>
        <w:rPr>
          <w:color w:val="000000"/>
          <w:sz w:val="22"/>
          <w:szCs w:val="22"/>
          <w:lang w:val="it-IT"/>
        </w:rPr>
      </w:pPr>
    </w:p>
    <w:p w:rsidR="00183B1D" w:rsidRDefault="00183B1D" w:rsidP="00A91C66">
      <w:pPr>
        <w:jc w:val="both"/>
        <w:rPr>
          <w:color w:val="000000"/>
          <w:sz w:val="22"/>
          <w:szCs w:val="22"/>
          <w:lang w:val="it-IT"/>
        </w:rPr>
      </w:pPr>
    </w:p>
    <w:p w:rsidR="00183B1D" w:rsidRDefault="00183B1D" w:rsidP="00A91C66">
      <w:pPr>
        <w:jc w:val="both"/>
        <w:rPr>
          <w:color w:val="000000"/>
          <w:sz w:val="22"/>
          <w:szCs w:val="22"/>
          <w:lang w:val="it-IT"/>
        </w:rPr>
      </w:pPr>
    </w:p>
    <w:p w:rsidR="00183B1D" w:rsidRDefault="00183B1D" w:rsidP="00A91C66">
      <w:pPr>
        <w:jc w:val="both"/>
        <w:rPr>
          <w:color w:val="000000"/>
          <w:sz w:val="22"/>
          <w:szCs w:val="22"/>
          <w:lang w:val="it-IT"/>
        </w:rPr>
      </w:pPr>
    </w:p>
    <w:p w:rsidR="00183B1D" w:rsidRPr="00A91C66" w:rsidRDefault="00183B1D"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183B1D" w:rsidRDefault="00183B1D" w:rsidP="00A91C66">
      <w:pPr>
        <w:jc w:val="both"/>
        <w:rPr>
          <w:b/>
          <w:bCs/>
          <w:snapToGrid w:val="0"/>
          <w:sz w:val="22"/>
          <w:szCs w:val="22"/>
        </w:rPr>
      </w:pPr>
    </w:p>
    <w:p w:rsidR="00183B1D" w:rsidRDefault="00183B1D" w:rsidP="00A91C66">
      <w:pPr>
        <w:jc w:val="both"/>
        <w:rPr>
          <w:b/>
          <w:bCs/>
          <w:snapToGrid w:val="0"/>
          <w:sz w:val="22"/>
          <w:szCs w:val="22"/>
        </w:rPr>
      </w:pPr>
    </w:p>
    <w:p w:rsidR="00183B1D" w:rsidRDefault="00183B1D" w:rsidP="00A91C66">
      <w:pPr>
        <w:jc w:val="both"/>
        <w:rPr>
          <w:b/>
          <w:bCs/>
          <w:snapToGrid w:val="0"/>
          <w:sz w:val="22"/>
          <w:szCs w:val="22"/>
        </w:rPr>
      </w:pPr>
    </w:p>
    <w:p w:rsidR="00183B1D" w:rsidRDefault="00183B1D" w:rsidP="00A91C66">
      <w:pPr>
        <w:jc w:val="both"/>
        <w:rPr>
          <w:b/>
          <w:bCs/>
          <w:snapToGrid w:val="0"/>
          <w:sz w:val="22"/>
          <w:szCs w:val="22"/>
        </w:rPr>
      </w:pPr>
    </w:p>
    <w:p w:rsidR="00183B1D" w:rsidRDefault="00183B1D" w:rsidP="00A91C66">
      <w:pPr>
        <w:jc w:val="both"/>
        <w:rPr>
          <w:b/>
          <w:bCs/>
          <w:snapToGrid w:val="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183B1D" w:rsidRDefault="006C3C93" w:rsidP="006C3C93">
      <w:pPr>
        <w:ind w:left="76"/>
        <w:jc w:val="both"/>
        <w:rPr>
          <w:i/>
          <w:sz w:val="22"/>
          <w:szCs w:val="22"/>
        </w:rPr>
      </w:pPr>
      <w:r>
        <w:rPr>
          <w:rFonts w:eastAsia="Calibri"/>
          <w:color w:val="000000"/>
          <w:sz w:val="22"/>
          <w:szCs w:val="22"/>
        </w:rPr>
        <w:t xml:space="preserve">-  </w:t>
      </w:r>
      <w:r w:rsidR="00492827" w:rsidRPr="00183B1D">
        <w:rPr>
          <w:rFonts w:eastAsia="Calibri"/>
          <w:color w:val="000000"/>
          <w:sz w:val="22"/>
          <w:szCs w:val="22"/>
        </w:rPr>
        <w:t xml:space="preserve">decalarea unui </w:t>
      </w:r>
      <w:r w:rsidR="00492827" w:rsidRPr="00183B1D">
        <w:rPr>
          <w:rFonts w:eastAsia="Calibri"/>
          <w:i/>
          <w:color w:val="000000"/>
          <w:sz w:val="22"/>
          <w:szCs w:val="22"/>
        </w:rPr>
        <w:t>Punct de reper</w:t>
      </w:r>
      <w:r w:rsidR="00492827" w:rsidRPr="00183B1D">
        <w:rPr>
          <w:rFonts w:eastAsia="Calibri"/>
          <w:color w:val="000000"/>
          <w:sz w:val="22"/>
          <w:szCs w:val="22"/>
        </w:rPr>
        <w:t xml:space="preserve"> sau a unei activități din </w:t>
      </w:r>
      <w:r w:rsidR="00492827" w:rsidRPr="00183B1D">
        <w:rPr>
          <w:rFonts w:eastAsia="Calibri"/>
          <w:i/>
          <w:color w:val="000000"/>
          <w:sz w:val="22"/>
          <w:szCs w:val="22"/>
        </w:rPr>
        <w:t>Planul de lucru al activităților</w:t>
      </w:r>
      <w:r w:rsidR="00492827" w:rsidRPr="00183B1D">
        <w:rPr>
          <w:rFonts w:eastAsia="Calibri"/>
          <w:color w:val="000000"/>
          <w:sz w:val="22"/>
          <w:szCs w:val="22"/>
        </w:rPr>
        <w:t xml:space="preserve"> generată de condițiile și în limitele stipulate la clauzele 3.1 și 3.2. din prezentul </w:t>
      </w:r>
      <w:r w:rsidR="00492827" w:rsidRPr="00183B1D">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183B1D" w:rsidRDefault="00183B1D" w:rsidP="00A91C66">
      <w:pPr>
        <w:autoSpaceDE w:val="0"/>
        <w:rPr>
          <w:rFonts w:eastAsia="Calibri"/>
          <w:b/>
          <w:sz w:val="22"/>
          <w:szCs w:val="22"/>
        </w:rPr>
      </w:pP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w:t>
      </w:r>
      <w:r w:rsidR="00A3433B">
        <w:rPr>
          <w:sz w:val="22"/>
          <w:szCs w:val="22"/>
        </w:rPr>
        <w:t>3</w:t>
      </w:r>
      <w:r w:rsidRPr="00A91C66">
        <w:rPr>
          <w:sz w:val="22"/>
          <w:szCs w:val="22"/>
        </w:rPr>
        <w:t>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Default="00492827" w:rsidP="00A91C66">
      <w:pPr>
        <w:jc w:val="both"/>
        <w:rPr>
          <w:snapToGrid w:val="0"/>
          <w:sz w:val="22"/>
          <w:szCs w:val="22"/>
        </w:rPr>
      </w:pPr>
    </w:p>
    <w:p w:rsidR="00183B1D" w:rsidRDefault="00183B1D" w:rsidP="00A91C66">
      <w:pPr>
        <w:jc w:val="both"/>
        <w:rPr>
          <w:snapToGrid w:val="0"/>
          <w:sz w:val="22"/>
          <w:szCs w:val="22"/>
        </w:rPr>
      </w:pPr>
    </w:p>
    <w:p w:rsidR="00183B1D" w:rsidRDefault="00183B1D" w:rsidP="00A91C66">
      <w:pPr>
        <w:jc w:val="both"/>
        <w:rPr>
          <w:snapToGrid w:val="0"/>
          <w:sz w:val="22"/>
          <w:szCs w:val="22"/>
        </w:rPr>
      </w:pPr>
    </w:p>
    <w:p w:rsidR="00183B1D" w:rsidRPr="00A91C66" w:rsidRDefault="00183B1D"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lastRenderedPageBreak/>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CommentText"/>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lastRenderedPageBreak/>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00457FEF">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D2EDD">
        <w:rPr>
          <w:b/>
          <w:sz w:val="22"/>
          <w:szCs w:val="22"/>
          <w:lang w:val="it-IT"/>
        </w:rPr>
        <w:t xml:space="preserve">        </w:t>
      </w:r>
      <w:r w:rsidR="00D64DEF">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D311FB" w:rsidRPr="00F72861" w:rsidRDefault="00D311FB" w:rsidP="00AD2EDD">
                  <w:pPr>
                    <w:rPr>
                      <w:color w:val="000000"/>
                      <w:sz w:val="22"/>
                      <w:szCs w:val="22"/>
                    </w:rPr>
                  </w:pPr>
                  <w:r w:rsidRPr="00F72861">
                    <w:rPr>
                      <w:color w:val="000000"/>
                      <w:sz w:val="22"/>
                      <w:szCs w:val="22"/>
                    </w:rPr>
                    <w:t xml:space="preserve">                                              consilier  </w:t>
                  </w:r>
                  <w:r w:rsidR="00AD2EDD">
                    <w:rPr>
                      <w:color w:val="000000"/>
                      <w:sz w:val="22"/>
                      <w:szCs w:val="22"/>
                    </w:rPr>
                    <w:t xml:space="preserve">Manuela Anca  Boacsa </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AD2EDD" w:rsidRDefault="00D311FB" w:rsidP="00D311FB">
      <w:pPr>
        <w:rPr>
          <w:sz w:val="16"/>
          <w:szCs w:val="16"/>
        </w:rPr>
      </w:pPr>
      <w:r w:rsidRPr="00AD2EDD">
        <w:rPr>
          <w:sz w:val="16"/>
          <w:szCs w:val="16"/>
        </w:rPr>
        <w:t>CAPCSS/VI/B</w:t>
      </w:r>
      <w:r w:rsidR="00AD2EDD" w:rsidRPr="00AD2EDD">
        <w:rPr>
          <w:sz w:val="16"/>
          <w:szCs w:val="16"/>
        </w:rPr>
        <w:t>MA</w:t>
      </w:r>
    </w:p>
    <w:p w:rsidR="00D311FB" w:rsidRPr="00AD2EDD" w:rsidRDefault="00D311FB" w:rsidP="00D311FB">
      <w:pPr>
        <w:rPr>
          <w:sz w:val="16"/>
          <w:szCs w:val="16"/>
        </w:rPr>
      </w:pPr>
      <w:r w:rsidRPr="00AD2EDD">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EE" w:rsidRDefault="00DE77EE">
      <w:r>
        <w:separator/>
      </w:r>
    </w:p>
  </w:endnote>
  <w:endnote w:type="continuationSeparator" w:id="1">
    <w:p w:rsidR="00DE77EE" w:rsidRDefault="00DE7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EE" w:rsidRDefault="00DE77EE">
      <w:r>
        <w:separator/>
      </w:r>
    </w:p>
  </w:footnote>
  <w:footnote w:type="continuationSeparator" w:id="1">
    <w:p w:rsidR="00DE77EE" w:rsidRDefault="00DE7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523B6C0D"/>
    <w:multiLevelType w:val="hybridMultilevel"/>
    <w:tmpl w:val="10063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285B"/>
    <w:rsid w:val="00003908"/>
    <w:rsid w:val="00012F80"/>
    <w:rsid w:val="00031B68"/>
    <w:rsid w:val="000323B1"/>
    <w:rsid w:val="00036EE0"/>
    <w:rsid w:val="0005001A"/>
    <w:rsid w:val="00050683"/>
    <w:rsid w:val="00057F08"/>
    <w:rsid w:val="00064A31"/>
    <w:rsid w:val="00077FEF"/>
    <w:rsid w:val="00081C56"/>
    <w:rsid w:val="0008360C"/>
    <w:rsid w:val="00086A16"/>
    <w:rsid w:val="00086ABE"/>
    <w:rsid w:val="000A5C04"/>
    <w:rsid w:val="000B0D9C"/>
    <w:rsid w:val="000B6EA4"/>
    <w:rsid w:val="000C2E62"/>
    <w:rsid w:val="000C4B4D"/>
    <w:rsid w:val="000D1F98"/>
    <w:rsid w:val="000D675B"/>
    <w:rsid w:val="000D74F0"/>
    <w:rsid w:val="00101392"/>
    <w:rsid w:val="00103D01"/>
    <w:rsid w:val="00114B74"/>
    <w:rsid w:val="001210C6"/>
    <w:rsid w:val="00121AC9"/>
    <w:rsid w:val="00126B3D"/>
    <w:rsid w:val="00127760"/>
    <w:rsid w:val="00132AE2"/>
    <w:rsid w:val="001666D9"/>
    <w:rsid w:val="0017352D"/>
    <w:rsid w:val="00173FB9"/>
    <w:rsid w:val="00177178"/>
    <w:rsid w:val="001834CA"/>
    <w:rsid w:val="00183B1D"/>
    <w:rsid w:val="00193BC2"/>
    <w:rsid w:val="00195B0A"/>
    <w:rsid w:val="00197484"/>
    <w:rsid w:val="001B65CA"/>
    <w:rsid w:val="001B7C32"/>
    <w:rsid w:val="001C1124"/>
    <w:rsid w:val="001C1FF6"/>
    <w:rsid w:val="001C2AAB"/>
    <w:rsid w:val="001C371B"/>
    <w:rsid w:val="001D776E"/>
    <w:rsid w:val="001E0C85"/>
    <w:rsid w:val="001E42F0"/>
    <w:rsid w:val="002108BC"/>
    <w:rsid w:val="00213F60"/>
    <w:rsid w:val="002206F8"/>
    <w:rsid w:val="0024789E"/>
    <w:rsid w:val="00247EC7"/>
    <w:rsid w:val="0025575C"/>
    <w:rsid w:val="00264C31"/>
    <w:rsid w:val="002775FE"/>
    <w:rsid w:val="00291643"/>
    <w:rsid w:val="002B0E8A"/>
    <w:rsid w:val="002C22EE"/>
    <w:rsid w:val="002F1330"/>
    <w:rsid w:val="002F6355"/>
    <w:rsid w:val="00303A42"/>
    <w:rsid w:val="0030407F"/>
    <w:rsid w:val="00312167"/>
    <w:rsid w:val="003263E1"/>
    <w:rsid w:val="00327505"/>
    <w:rsid w:val="00333687"/>
    <w:rsid w:val="00342A6A"/>
    <w:rsid w:val="0034744B"/>
    <w:rsid w:val="00355680"/>
    <w:rsid w:val="00356B8D"/>
    <w:rsid w:val="003721CA"/>
    <w:rsid w:val="003A77AB"/>
    <w:rsid w:val="003B1765"/>
    <w:rsid w:val="003B2BE8"/>
    <w:rsid w:val="003C02B9"/>
    <w:rsid w:val="003D096C"/>
    <w:rsid w:val="004173C4"/>
    <w:rsid w:val="00421687"/>
    <w:rsid w:val="004520DB"/>
    <w:rsid w:val="0045429F"/>
    <w:rsid w:val="00457FEF"/>
    <w:rsid w:val="00461B1F"/>
    <w:rsid w:val="004653DA"/>
    <w:rsid w:val="00472264"/>
    <w:rsid w:val="00480DD2"/>
    <w:rsid w:val="00492827"/>
    <w:rsid w:val="00495A73"/>
    <w:rsid w:val="004A2287"/>
    <w:rsid w:val="004B62F6"/>
    <w:rsid w:val="004E6167"/>
    <w:rsid w:val="004F6D9A"/>
    <w:rsid w:val="00522CC7"/>
    <w:rsid w:val="00524D26"/>
    <w:rsid w:val="00537694"/>
    <w:rsid w:val="00540370"/>
    <w:rsid w:val="00543E97"/>
    <w:rsid w:val="0055271A"/>
    <w:rsid w:val="00556F57"/>
    <w:rsid w:val="00580551"/>
    <w:rsid w:val="005A7CC2"/>
    <w:rsid w:val="005C2B2A"/>
    <w:rsid w:val="005C5B81"/>
    <w:rsid w:val="005D3C53"/>
    <w:rsid w:val="005F1BD6"/>
    <w:rsid w:val="005F4F3F"/>
    <w:rsid w:val="00601F87"/>
    <w:rsid w:val="00607320"/>
    <w:rsid w:val="006117ED"/>
    <w:rsid w:val="00612FD4"/>
    <w:rsid w:val="00616EFD"/>
    <w:rsid w:val="00617167"/>
    <w:rsid w:val="00640F67"/>
    <w:rsid w:val="00644FC6"/>
    <w:rsid w:val="00655AB2"/>
    <w:rsid w:val="0065759C"/>
    <w:rsid w:val="00657754"/>
    <w:rsid w:val="0066176E"/>
    <w:rsid w:val="00677FA5"/>
    <w:rsid w:val="0068283D"/>
    <w:rsid w:val="006A6FC4"/>
    <w:rsid w:val="006B39D2"/>
    <w:rsid w:val="006B51AF"/>
    <w:rsid w:val="006B5B9B"/>
    <w:rsid w:val="006C0ABB"/>
    <w:rsid w:val="006C3C93"/>
    <w:rsid w:val="006C3D33"/>
    <w:rsid w:val="00704BBC"/>
    <w:rsid w:val="007105E2"/>
    <w:rsid w:val="007143C2"/>
    <w:rsid w:val="00720511"/>
    <w:rsid w:val="00721CC1"/>
    <w:rsid w:val="00742ADE"/>
    <w:rsid w:val="00743048"/>
    <w:rsid w:val="00747A34"/>
    <w:rsid w:val="00765011"/>
    <w:rsid w:val="00781DF4"/>
    <w:rsid w:val="007A0040"/>
    <w:rsid w:val="007B21EC"/>
    <w:rsid w:val="007B6A08"/>
    <w:rsid w:val="00805EAD"/>
    <w:rsid w:val="008149BD"/>
    <w:rsid w:val="00836612"/>
    <w:rsid w:val="0084161E"/>
    <w:rsid w:val="00866CB5"/>
    <w:rsid w:val="0087004A"/>
    <w:rsid w:val="00876DF2"/>
    <w:rsid w:val="00881C01"/>
    <w:rsid w:val="008845B2"/>
    <w:rsid w:val="00886EBA"/>
    <w:rsid w:val="008C5EC8"/>
    <w:rsid w:val="008D0D89"/>
    <w:rsid w:val="008D18FD"/>
    <w:rsid w:val="008E31CC"/>
    <w:rsid w:val="008F3139"/>
    <w:rsid w:val="008F4172"/>
    <w:rsid w:val="009264E4"/>
    <w:rsid w:val="0093585E"/>
    <w:rsid w:val="00945FB8"/>
    <w:rsid w:val="00956AE3"/>
    <w:rsid w:val="00967FE6"/>
    <w:rsid w:val="00973332"/>
    <w:rsid w:val="00981C7F"/>
    <w:rsid w:val="009973B6"/>
    <w:rsid w:val="009A4342"/>
    <w:rsid w:val="009B3C28"/>
    <w:rsid w:val="009B67B9"/>
    <w:rsid w:val="009C1CEB"/>
    <w:rsid w:val="009D1EDF"/>
    <w:rsid w:val="009E4238"/>
    <w:rsid w:val="009F3CA4"/>
    <w:rsid w:val="009F7995"/>
    <w:rsid w:val="00A07E19"/>
    <w:rsid w:val="00A114D6"/>
    <w:rsid w:val="00A15661"/>
    <w:rsid w:val="00A16F4E"/>
    <w:rsid w:val="00A223A5"/>
    <w:rsid w:val="00A2663A"/>
    <w:rsid w:val="00A26F36"/>
    <w:rsid w:val="00A342A4"/>
    <w:rsid w:val="00A3433B"/>
    <w:rsid w:val="00A47DAA"/>
    <w:rsid w:val="00A50DE9"/>
    <w:rsid w:val="00A6554B"/>
    <w:rsid w:val="00A76C12"/>
    <w:rsid w:val="00A860DC"/>
    <w:rsid w:val="00A91C66"/>
    <w:rsid w:val="00A96A02"/>
    <w:rsid w:val="00A97416"/>
    <w:rsid w:val="00AA4307"/>
    <w:rsid w:val="00AC58CD"/>
    <w:rsid w:val="00AD2EDD"/>
    <w:rsid w:val="00AE09E1"/>
    <w:rsid w:val="00AE22CC"/>
    <w:rsid w:val="00AE3363"/>
    <w:rsid w:val="00B007C4"/>
    <w:rsid w:val="00B06E95"/>
    <w:rsid w:val="00B11E0C"/>
    <w:rsid w:val="00B12C88"/>
    <w:rsid w:val="00B22334"/>
    <w:rsid w:val="00B261B0"/>
    <w:rsid w:val="00B3168D"/>
    <w:rsid w:val="00B34FFB"/>
    <w:rsid w:val="00B37D91"/>
    <w:rsid w:val="00B65AE7"/>
    <w:rsid w:val="00B7132C"/>
    <w:rsid w:val="00B76A3F"/>
    <w:rsid w:val="00B8561D"/>
    <w:rsid w:val="00B94FEE"/>
    <w:rsid w:val="00BA7CC8"/>
    <w:rsid w:val="00BB179E"/>
    <w:rsid w:val="00BB49F3"/>
    <w:rsid w:val="00BB69D8"/>
    <w:rsid w:val="00BC4AAB"/>
    <w:rsid w:val="00BD0E48"/>
    <w:rsid w:val="00BD13B8"/>
    <w:rsid w:val="00BD3450"/>
    <w:rsid w:val="00BD53BE"/>
    <w:rsid w:val="00BD5616"/>
    <w:rsid w:val="00BD63E5"/>
    <w:rsid w:val="00BE251A"/>
    <w:rsid w:val="00BE5951"/>
    <w:rsid w:val="00C14D65"/>
    <w:rsid w:val="00C15C3E"/>
    <w:rsid w:val="00C162B5"/>
    <w:rsid w:val="00C40DD3"/>
    <w:rsid w:val="00C418E0"/>
    <w:rsid w:val="00C64990"/>
    <w:rsid w:val="00C72871"/>
    <w:rsid w:val="00C73937"/>
    <w:rsid w:val="00C82FE4"/>
    <w:rsid w:val="00C86ED2"/>
    <w:rsid w:val="00C94175"/>
    <w:rsid w:val="00CA3DFF"/>
    <w:rsid w:val="00CA57E8"/>
    <w:rsid w:val="00CB3803"/>
    <w:rsid w:val="00CB64C9"/>
    <w:rsid w:val="00CC05B4"/>
    <w:rsid w:val="00CC3FA2"/>
    <w:rsid w:val="00CD3F97"/>
    <w:rsid w:val="00D00589"/>
    <w:rsid w:val="00D00A4D"/>
    <w:rsid w:val="00D13DE4"/>
    <w:rsid w:val="00D20300"/>
    <w:rsid w:val="00D2315D"/>
    <w:rsid w:val="00D311FB"/>
    <w:rsid w:val="00D419CF"/>
    <w:rsid w:val="00D54BF5"/>
    <w:rsid w:val="00D621D5"/>
    <w:rsid w:val="00D63505"/>
    <w:rsid w:val="00D64343"/>
    <w:rsid w:val="00D64DEF"/>
    <w:rsid w:val="00D85391"/>
    <w:rsid w:val="00D86B91"/>
    <w:rsid w:val="00D917C4"/>
    <w:rsid w:val="00DA3C51"/>
    <w:rsid w:val="00DB44E2"/>
    <w:rsid w:val="00DB7226"/>
    <w:rsid w:val="00DE77EE"/>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B7472"/>
    <w:rsid w:val="00EC7706"/>
    <w:rsid w:val="00ED2079"/>
    <w:rsid w:val="00ED4B5D"/>
    <w:rsid w:val="00ED4CDF"/>
    <w:rsid w:val="00ED544B"/>
    <w:rsid w:val="00ED60C0"/>
    <w:rsid w:val="00EE17CD"/>
    <w:rsid w:val="00EE6D3B"/>
    <w:rsid w:val="00EF5217"/>
    <w:rsid w:val="00EF6D22"/>
    <w:rsid w:val="00F046DC"/>
    <w:rsid w:val="00F23190"/>
    <w:rsid w:val="00F27D31"/>
    <w:rsid w:val="00F32E12"/>
    <w:rsid w:val="00F3797E"/>
    <w:rsid w:val="00F573C0"/>
    <w:rsid w:val="00F732B4"/>
    <w:rsid w:val="00F8445D"/>
    <w:rsid w:val="00F92C4F"/>
    <w:rsid w:val="00F9355A"/>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styleId="ListParagraph">
    <w:name w:val="List Paragraph"/>
    <w:basedOn w:val="Normal"/>
    <w:uiPriority w:val="34"/>
    <w:qFormat/>
    <w:rsid w:val="00DA3C51"/>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6184</Words>
  <Characters>35255</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7</cp:revision>
  <cp:lastPrinted>2014-03-05T07:41:00Z</cp:lastPrinted>
  <dcterms:created xsi:type="dcterms:W3CDTF">2020-01-16T14:09:00Z</dcterms:created>
  <dcterms:modified xsi:type="dcterms:W3CDTF">2020-01-22T10:19:00Z</dcterms:modified>
</cp:coreProperties>
</file>